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44F2D" w:rsidTr="00B44F2D">
        <w:tc>
          <w:tcPr>
            <w:tcW w:w="3190" w:type="dxa"/>
          </w:tcPr>
          <w:p w:rsidR="00B44F2D" w:rsidRPr="00B44F2D" w:rsidRDefault="00B44F2D" w:rsidP="00B44F2D">
            <w:pPr>
              <w:rPr>
                <w:rFonts w:ascii="Times New Roman" w:hAnsi="Times New Roman" w:cs="Times New Roman"/>
              </w:rPr>
            </w:pPr>
            <w:r w:rsidRPr="00B44F2D">
              <w:rPr>
                <w:rFonts w:ascii="Times New Roman" w:hAnsi="Times New Roman" w:cs="Times New Roman"/>
              </w:rPr>
              <w:t>Согласовано:</w:t>
            </w:r>
            <w:r w:rsidRPr="00B44F2D">
              <w:rPr>
                <w:rFonts w:ascii="Times New Roman" w:hAnsi="Times New Roman" w:cs="Times New Roman"/>
              </w:rPr>
              <w:tab/>
              <w:t xml:space="preserve">                           </w:t>
            </w:r>
          </w:p>
          <w:p w:rsidR="00B44F2D" w:rsidRPr="00B44F2D" w:rsidRDefault="00B44F2D" w:rsidP="00B44F2D">
            <w:pPr>
              <w:rPr>
                <w:rFonts w:ascii="Times New Roman" w:hAnsi="Times New Roman" w:cs="Times New Roman"/>
              </w:rPr>
            </w:pPr>
            <w:r w:rsidRPr="00B44F2D">
              <w:rPr>
                <w:rFonts w:ascii="Times New Roman" w:hAnsi="Times New Roman" w:cs="Times New Roman"/>
              </w:rPr>
              <w:t>Председатель профкома</w:t>
            </w:r>
            <w:r w:rsidRPr="00B44F2D">
              <w:rPr>
                <w:rFonts w:ascii="Times New Roman" w:hAnsi="Times New Roman" w:cs="Times New Roman"/>
              </w:rPr>
              <w:tab/>
              <w:t xml:space="preserve">    </w:t>
            </w:r>
          </w:p>
          <w:p w:rsidR="00B44F2D" w:rsidRPr="00B44F2D" w:rsidRDefault="00B44F2D" w:rsidP="00B44F2D">
            <w:pPr>
              <w:rPr>
                <w:rFonts w:ascii="Times New Roman" w:hAnsi="Times New Roman" w:cs="Times New Roman"/>
              </w:rPr>
            </w:pPr>
            <w:r w:rsidRPr="00B44F2D">
              <w:rPr>
                <w:rFonts w:ascii="Times New Roman" w:hAnsi="Times New Roman" w:cs="Times New Roman"/>
              </w:rPr>
              <w:t xml:space="preserve">  _______Волынкина И.Я.                          </w:t>
            </w:r>
          </w:p>
          <w:p w:rsidR="00B44F2D" w:rsidRDefault="00B44F2D" w:rsidP="00982BC7">
            <w:pPr>
              <w:rPr>
                <w:rFonts w:ascii="Times New Roman" w:hAnsi="Times New Roman" w:cs="Times New Roman"/>
              </w:rPr>
            </w:pPr>
            <w:r w:rsidRPr="00B44F2D">
              <w:rPr>
                <w:rFonts w:ascii="Times New Roman" w:hAnsi="Times New Roman" w:cs="Times New Roman"/>
              </w:rPr>
              <w:t xml:space="preserve"> </w:t>
            </w:r>
            <w:r>
              <w:rPr>
                <w:rFonts w:ascii="Times New Roman" w:hAnsi="Times New Roman" w:cs="Times New Roman"/>
              </w:rPr>
              <w:t xml:space="preserve"> </w:t>
            </w:r>
            <w:r w:rsidR="00982BC7">
              <w:rPr>
                <w:rFonts w:ascii="Times New Roman" w:hAnsi="Times New Roman" w:cs="Times New Roman"/>
              </w:rPr>
              <w:t xml:space="preserve">«30»  октября </w:t>
            </w:r>
            <w:r w:rsidR="00982BC7" w:rsidRPr="00B44F2D">
              <w:rPr>
                <w:rFonts w:ascii="Times New Roman" w:hAnsi="Times New Roman" w:cs="Times New Roman"/>
              </w:rPr>
              <w:t>201</w:t>
            </w:r>
            <w:r w:rsidR="00982BC7">
              <w:rPr>
                <w:rFonts w:ascii="Times New Roman" w:hAnsi="Times New Roman" w:cs="Times New Roman"/>
              </w:rPr>
              <w:t>3</w:t>
            </w:r>
            <w:r w:rsidR="00982BC7" w:rsidRPr="00B44F2D">
              <w:rPr>
                <w:rFonts w:ascii="Times New Roman" w:hAnsi="Times New Roman" w:cs="Times New Roman"/>
              </w:rPr>
              <w:t xml:space="preserve">г         </w:t>
            </w:r>
          </w:p>
        </w:tc>
        <w:tc>
          <w:tcPr>
            <w:tcW w:w="3190" w:type="dxa"/>
          </w:tcPr>
          <w:p w:rsidR="00B44F2D" w:rsidRPr="00B44F2D" w:rsidRDefault="00B44F2D" w:rsidP="00B44F2D">
            <w:pPr>
              <w:rPr>
                <w:rFonts w:ascii="Times New Roman" w:hAnsi="Times New Roman" w:cs="Times New Roman"/>
              </w:rPr>
            </w:pPr>
            <w:r w:rsidRPr="00B44F2D">
              <w:rPr>
                <w:rFonts w:ascii="Times New Roman" w:hAnsi="Times New Roman" w:cs="Times New Roman"/>
              </w:rPr>
              <w:t xml:space="preserve">Согласовано:                              </w:t>
            </w:r>
            <w:r>
              <w:rPr>
                <w:rFonts w:ascii="Times New Roman" w:hAnsi="Times New Roman" w:cs="Times New Roman"/>
              </w:rPr>
              <w:t xml:space="preserve">           </w:t>
            </w:r>
            <w:r w:rsidRPr="00B44F2D">
              <w:rPr>
                <w:rFonts w:ascii="Times New Roman" w:hAnsi="Times New Roman" w:cs="Times New Roman"/>
              </w:rPr>
              <w:t xml:space="preserve">Председатель Совета школы               </w:t>
            </w:r>
          </w:p>
          <w:p w:rsidR="00B44F2D" w:rsidRPr="00B44F2D" w:rsidRDefault="00B44F2D" w:rsidP="00B44F2D">
            <w:pPr>
              <w:rPr>
                <w:rFonts w:ascii="Times New Roman" w:hAnsi="Times New Roman" w:cs="Times New Roman"/>
              </w:rPr>
            </w:pPr>
            <w:r w:rsidRPr="00B44F2D">
              <w:rPr>
                <w:rFonts w:ascii="Times New Roman" w:hAnsi="Times New Roman" w:cs="Times New Roman"/>
              </w:rPr>
              <w:t xml:space="preserve">  </w:t>
            </w:r>
            <w:r>
              <w:rPr>
                <w:rFonts w:ascii="Times New Roman" w:hAnsi="Times New Roman" w:cs="Times New Roman"/>
              </w:rPr>
              <w:t>________</w:t>
            </w:r>
            <w:r w:rsidRPr="00B44F2D">
              <w:rPr>
                <w:rFonts w:ascii="Times New Roman" w:hAnsi="Times New Roman" w:cs="Times New Roman"/>
              </w:rPr>
              <w:t xml:space="preserve"> </w:t>
            </w:r>
          </w:p>
          <w:p w:rsidR="00B44F2D" w:rsidRDefault="00B44F2D" w:rsidP="00982BC7">
            <w:pPr>
              <w:rPr>
                <w:rFonts w:ascii="Times New Roman" w:hAnsi="Times New Roman" w:cs="Times New Roman"/>
              </w:rPr>
            </w:pPr>
            <w:r w:rsidRPr="00B44F2D">
              <w:rPr>
                <w:rFonts w:ascii="Times New Roman" w:hAnsi="Times New Roman" w:cs="Times New Roman"/>
              </w:rPr>
              <w:t xml:space="preserve">  </w:t>
            </w:r>
            <w:r w:rsidR="00982BC7">
              <w:rPr>
                <w:rFonts w:ascii="Times New Roman" w:hAnsi="Times New Roman" w:cs="Times New Roman"/>
              </w:rPr>
              <w:t xml:space="preserve">«30»  октября </w:t>
            </w:r>
            <w:r w:rsidR="00982BC7" w:rsidRPr="00B44F2D">
              <w:rPr>
                <w:rFonts w:ascii="Times New Roman" w:hAnsi="Times New Roman" w:cs="Times New Roman"/>
              </w:rPr>
              <w:t>201</w:t>
            </w:r>
            <w:r w:rsidR="00982BC7">
              <w:rPr>
                <w:rFonts w:ascii="Times New Roman" w:hAnsi="Times New Roman" w:cs="Times New Roman"/>
              </w:rPr>
              <w:t>3</w:t>
            </w:r>
            <w:r w:rsidR="00982BC7" w:rsidRPr="00B44F2D">
              <w:rPr>
                <w:rFonts w:ascii="Times New Roman" w:hAnsi="Times New Roman" w:cs="Times New Roman"/>
              </w:rPr>
              <w:t xml:space="preserve">г         </w:t>
            </w:r>
          </w:p>
        </w:tc>
        <w:tc>
          <w:tcPr>
            <w:tcW w:w="3191" w:type="dxa"/>
          </w:tcPr>
          <w:p w:rsidR="00B44F2D" w:rsidRPr="00B44F2D" w:rsidRDefault="00B44F2D" w:rsidP="00B44F2D">
            <w:pPr>
              <w:rPr>
                <w:rFonts w:ascii="Times New Roman" w:hAnsi="Times New Roman" w:cs="Times New Roman"/>
              </w:rPr>
            </w:pPr>
            <w:r w:rsidRPr="00B44F2D">
              <w:rPr>
                <w:rFonts w:ascii="Times New Roman" w:hAnsi="Times New Roman" w:cs="Times New Roman"/>
              </w:rPr>
              <w:t xml:space="preserve">Утверждаю:                                                                                    </w:t>
            </w:r>
          </w:p>
          <w:p w:rsidR="00B44F2D" w:rsidRPr="00B44F2D" w:rsidRDefault="00B44F2D" w:rsidP="00B44F2D">
            <w:pPr>
              <w:rPr>
                <w:rFonts w:ascii="Times New Roman" w:hAnsi="Times New Roman" w:cs="Times New Roman"/>
              </w:rPr>
            </w:pPr>
            <w:r w:rsidRPr="00B44F2D">
              <w:rPr>
                <w:rFonts w:ascii="Times New Roman" w:hAnsi="Times New Roman" w:cs="Times New Roman"/>
              </w:rPr>
              <w:t>Директор М</w:t>
            </w:r>
            <w:r>
              <w:rPr>
                <w:rFonts w:ascii="Times New Roman" w:hAnsi="Times New Roman" w:cs="Times New Roman"/>
              </w:rPr>
              <w:t>К</w:t>
            </w:r>
            <w:r w:rsidRPr="00B44F2D">
              <w:rPr>
                <w:rFonts w:ascii="Times New Roman" w:hAnsi="Times New Roman" w:cs="Times New Roman"/>
              </w:rPr>
              <w:t>ОУ   «Усятская СОШ»</w:t>
            </w:r>
            <w:r w:rsidR="00982BC7">
              <w:rPr>
                <w:rFonts w:ascii="Times New Roman" w:hAnsi="Times New Roman" w:cs="Times New Roman"/>
              </w:rPr>
              <w:t xml:space="preserve">  П-№70/1</w:t>
            </w:r>
          </w:p>
          <w:p w:rsidR="00B44F2D" w:rsidRPr="00B44F2D" w:rsidRDefault="00B44F2D" w:rsidP="00B44F2D">
            <w:pPr>
              <w:rPr>
                <w:rFonts w:ascii="Times New Roman" w:hAnsi="Times New Roman" w:cs="Times New Roman"/>
              </w:rPr>
            </w:pPr>
            <w:r w:rsidRPr="00B44F2D">
              <w:rPr>
                <w:rFonts w:ascii="Times New Roman" w:hAnsi="Times New Roman" w:cs="Times New Roman"/>
              </w:rPr>
              <w:t xml:space="preserve"> </w:t>
            </w:r>
            <w:r>
              <w:rPr>
                <w:rFonts w:ascii="Times New Roman" w:hAnsi="Times New Roman" w:cs="Times New Roman"/>
              </w:rPr>
              <w:t>_________Малетина Н.А.</w:t>
            </w:r>
            <w:r w:rsidRPr="00B44F2D">
              <w:rPr>
                <w:rFonts w:ascii="Times New Roman" w:hAnsi="Times New Roman" w:cs="Times New Roman"/>
              </w:rPr>
              <w:t xml:space="preserve">                  </w:t>
            </w:r>
          </w:p>
          <w:p w:rsidR="00B44F2D" w:rsidRDefault="00982BC7" w:rsidP="00B44F2D">
            <w:pPr>
              <w:tabs>
                <w:tab w:val="left" w:pos="6000"/>
              </w:tabs>
              <w:rPr>
                <w:rFonts w:ascii="Times New Roman" w:hAnsi="Times New Roman" w:cs="Times New Roman"/>
              </w:rPr>
            </w:pPr>
            <w:r>
              <w:rPr>
                <w:rFonts w:ascii="Times New Roman" w:hAnsi="Times New Roman" w:cs="Times New Roman"/>
              </w:rPr>
              <w:t xml:space="preserve">  «30»  октября </w:t>
            </w:r>
            <w:r w:rsidR="00B44F2D" w:rsidRPr="00B44F2D">
              <w:rPr>
                <w:rFonts w:ascii="Times New Roman" w:hAnsi="Times New Roman" w:cs="Times New Roman"/>
              </w:rPr>
              <w:t>201</w:t>
            </w:r>
            <w:r w:rsidR="00B44F2D">
              <w:rPr>
                <w:rFonts w:ascii="Times New Roman" w:hAnsi="Times New Roman" w:cs="Times New Roman"/>
              </w:rPr>
              <w:t>3</w:t>
            </w:r>
            <w:r w:rsidR="00B44F2D" w:rsidRPr="00B44F2D">
              <w:rPr>
                <w:rFonts w:ascii="Times New Roman" w:hAnsi="Times New Roman" w:cs="Times New Roman"/>
              </w:rPr>
              <w:t xml:space="preserve">г         </w:t>
            </w:r>
          </w:p>
        </w:tc>
      </w:tr>
    </w:tbl>
    <w:p w:rsidR="00B44F2D" w:rsidRDefault="00B44F2D" w:rsidP="00B44F2D">
      <w:pPr>
        <w:pStyle w:val="60"/>
        <w:shd w:val="clear" w:color="auto" w:fill="auto"/>
        <w:spacing w:after="376" w:line="365" w:lineRule="exact"/>
        <w:rPr>
          <w:rFonts w:ascii="Times New Roman" w:hAnsi="Times New Roman" w:cs="Times New Roman"/>
          <w:b/>
          <w:sz w:val="24"/>
          <w:szCs w:val="24"/>
        </w:rPr>
      </w:pPr>
    </w:p>
    <w:p w:rsidR="003453E2" w:rsidRPr="003453E2" w:rsidRDefault="00B44F2D" w:rsidP="003453E2">
      <w:pPr>
        <w:pStyle w:val="60"/>
        <w:shd w:val="clear" w:color="auto" w:fill="auto"/>
        <w:spacing w:after="376" w:line="365" w:lineRule="exact"/>
        <w:ind w:left="20"/>
        <w:jc w:val="center"/>
        <w:rPr>
          <w:rFonts w:ascii="Times New Roman" w:hAnsi="Times New Roman" w:cs="Times New Roman"/>
          <w:b/>
          <w:sz w:val="24"/>
          <w:szCs w:val="24"/>
        </w:rPr>
      </w:pPr>
      <w:r>
        <w:rPr>
          <w:rFonts w:ascii="Times New Roman" w:hAnsi="Times New Roman" w:cs="Times New Roman"/>
          <w:b/>
          <w:sz w:val="24"/>
          <w:szCs w:val="24"/>
        </w:rPr>
        <w:t>П</w:t>
      </w:r>
      <w:r w:rsidR="003453E2" w:rsidRPr="003453E2">
        <w:rPr>
          <w:rFonts w:ascii="Times New Roman" w:hAnsi="Times New Roman" w:cs="Times New Roman"/>
          <w:b/>
          <w:sz w:val="24"/>
          <w:szCs w:val="24"/>
        </w:rPr>
        <w:t>оложение о комиссии по урегулированию споров между участниками образовательных отношений</w:t>
      </w:r>
    </w:p>
    <w:p w:rsidR="003453E2" w:rsidRPr="003453E2" w:rsidRDefault="003453E2" w:rsidP="003453E2">
      <w:pPr>
        <w:pStyle w:val="60"/>
        <w:numPr>
          <w:ilvl w:val="0"/>
          <w:numId w:val="6"/>
        </w:numPr>
        <w:shd w:val="clear" w:color="auto" w:fill="auto"/>
        <w:spacing w:after="11" w:line="270" w:lineRule="exact"/>
        <w:jc w:val="center"/>
        <w:rPr>
          <w:rFonts w:ascii="Times New Roman" w:hAnsi="Times New Roman" w:cs="Times New Roman"/>
          <w:sz w:val="24"/>
          <w:szCs w:val="24"/>
        </w:rPr>
      </w:pPr>
      <w:r w:rsidRPr="003453E2">
        <w:rPr>
          <w:rFonts w:ascii="Times New Roman" w:hAnsi="Times New Roman" w:cs="Times New Roman"/>
          <w:sz w:val="24"/>
          <w:szCs w:val="24"/>
        </w:rPr>
        <w:t>Общие положения</w:t>
      </w:r>
    </w:p>
    <w:p w:rsidR="003453E2" w:rsidRPr="003453E2" w:rsidRDefault="003453E2" w:rsidP="003453E2">
      <w:pPr>
        <w:pStyle w:val="60"/>
        <w:numPr>
          <w:ilvl w:val="0"/>
          <w:numId w:val="1"/>
        </w:numPr>
        <w:shd w:val="clear" w:color="auto" w:fill="auto"/>
        <w:tabs>
          <w:tab w:val="left" w:pos="993"/>
          <w:tab w:val="left" w:pos="1522"/>
        </w:tabs>
        <w:spacing w:line="322" w:lineRule="exact"/>
        <w:ind w:left="20" w:right="20" w:firstLine="547"/>
        <w:rPr>
          <w:rFonts w:ascii="Times New Roman" w:hAnsi="Times New Roman" w:cs="Times New Roman"/>
          <w:sz w:val="24"/>
          <w:szCs w:val="24"/>
        </w:rPr>
      </w:pPr>
      <w:proofErr w:type="gramStart"/>
      <w:r w:rsidRPr="003453E2">
        <w:rPr>
          <w:rFonts w:ascii="Times New Roman" w:hAnsi="Times New Roman" w:cs="Times New Roman"/>
          <w:sz w:val="24"/>
          <w:szCs w:val="24"/>
        </w:rPr>
        <w:t>Комиссия по урегулированию споров между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и их представителями, организацией, осуществляющей образовательную деятельность)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w:t>
      </w:r>
      <w:proofErr w:type="gramEnd"/>
      <w:r w:rsidRPr="003453E2">
        <w:rPr>
          <w:rFonts w:ascii="Times New Roman" w:hAnsi="Times New Roman" w:cs="Times New Roman"/>
          <w:sz w:val="24"/>
          <w:szCs w:val="24"/>
        </w:rPr>
        <w:t xml:space="preserve"> дисциплинарного взыскания.</w:t>
      </w:r>
    </w:p>
    <w:p w:rsidR="003453E2" w:rsidRPr="003453E2" w:rsidRDefault="003453E2" w:rsidP="003453E2">
      <w:pPr>
        <w:pStyle w:val="60"/>
        <w:numPr>
          <w:ilvl w:val="0"/>
          <w:numId w:val="1"/>
        </w:numPr>
        <w:shd w:val="clear" w:color="auto" w:fill="auto"/>
        <w:tabs>
          <w:tab w:val="left" w:pos="993"/>
          <w:tab w:val="left" w:pos="1345"/>
        </w:tabs>
        <w:spacing w:line="322" w:lineRule="exact"/>
        <w:ind w:left="20" w:right="20" w:firstLine="547"/>
        <w:rPr>
          <w:rFonts w:ascii="Times New Roman" w:hAnsi="Times New Roman" w:cs="Times New Roman"/>
          <w:sz w:val="24"/>
          <w:szCs w:val="24"/>
        </w:rPr>
      </w:pPr>
      <w:r w:rsidRPr="003453E2">
        <w:rPr>
          <w:rFonts w:ascii="Times New Roman" w:hAnsi="Times New Roman" w:cs="Times New Roman"/>
          <w:sz w:val="24"/>
          <w:szCs w:val="24"/>
        </w:rPr>
        <w:t>В своей деятельности Комиссия руководствуется Федеральным законом от 29.12.2012 № 27Э-ФЗ «Об образовании в Российской Федерации», Трудовым Кодексом РФ, Уставом образовательной организации, Правилами внутреннего распорядка обучающихся, Правилами внутреннего трудового распорядка, должностными инструкциями педагогических работников и другими нормативными актами.</w:t>
      </w:r>
    </w:p>
    <w:p w:rsidR="003453E2" w:rsidRPr="003453E2" w:rsidRDefault="003453E2" w:rsidP="003453E2">
      <w:pPr>
        <w:pStyle w:val="60"/>
        <w:numPr>
          <w:ilvl w:val="0"/>
          <w:numId w:val="1"/>
        </w:numPr>
        <w:shd w:val="clear" w:color="auto" w:fill="auto"/>
        <w:tabs>
          <w:tab w:val="left" w:pos="993"/>
          <w:tab w:val="left" w:pos="1335"/>
        </w:tabs>
        <w:spacing w:after="300" w:line="322" w:lineRule="exact"/>
        <w:ind w:left="20" w:right="20" w:firstLine="547"/>
        <w:rPr>
          <w:rFonts w:ascii="Times New Roman" w:hAnsi="Times New Roman" w:cs="Times New Roman"/>
          <w:sz w:val="24"/>
          <w:szCs w:val="24"/>
        </w:rPr>
      </w:pPr>
      <w:r w:rsidRPr="003453E2">
        <w:rPr>
          <w:rFonts w:ascii="Times New Roman" w:hAnsi="Times New Roman" w:cs="Times New Roman"/>
          <w:sz w:val="24"/>
          <w:szCs w:val="24"/>
        </w:rPr>
        <w:t>В своей работе Комиссия должна обеспечивать соблюдение прав участников образовательных отношений.</w:t>
      </w:r>
    </w:p>
    <w:p w:rsidR="003453E2" w:rsidRPr="003453E2" w:rsidRDefault="003453E2" w:rsidP="003453E2">
      <w:pPr>
        <w:pStyle w:val="60"/>
        <w:shd w:val="clear" w:color="auto" w:fill="auto"/>
        <w:spacing w:line="322" w:lineRule="exact"/>
        <w:ind w:left="20"/>
        <w:jc w:val="center"/>
        <w:rPr>
          <w:rFonts w:ascii="Times New Roman" w:hAnsi="Times New Roman" w:cs="Times New Roman"/>
          <w:sz w:val="24"/>
          <w:szCs w:val="24"/>
        </w:rPr>
      </w:pPr>
      <w:r w:rsidRPr="003453E2">
        <w:rPr>
          <w:rFonts w:ascii="Times New Roman" w:hAnsi="Times New Roman" w:cs="Times New Roman"/>
          <w:sz w:val="24"/>
          <w:szCs w:val="24"/>
        </w:rPr>
        <w:t>2. Порядок создания Комиссии</w:t>
      </w:r>
    </w:p>
    <w:p w:rsidR="003453E2" w:rsidRPr="003453E2" w:rsidRDefault="003453E2" w:rsidP="003453E2">
      <w:pPr>
        <w:pStyle w:val="60"/>
        <w:numPr>
          <w:ilvl w:val="0"/>
          <w:numId w:val="2"/>
        </w:numPr>
        <w:shd w:val="clear" w:color="auto" w:fill="auto"/>
        <w:tabs>
          <w:tab w:val="left" w:pos="1196"/>
        </w:tabs>
        <w:spacing w:line="322" w:lineRule="exact"/>
        <w:ind w:left="20" w:right="20" w:firstLine="660"/>
        <w:rPr>
          <w:rFonts w:ascii="Times New Roman" w:hAnsi="Times New Roman" w:cs="Times New Roman"/>
          <w:sz w:val="24"/>
          <w:szCs w:val="24"/>
        </w:rPr>
      </w:pPr>
      <w:r w:rsidRPr="003453E2">
        <w:rPr>
          <w:rFonts w:ascii="Times New Roman" w:hAnsi="Times New Roman" w:cs="Times New Roman"/>
          <w:sz w:val="24"/>
          <w:szCs w:val="24"/>
        </w:rPr>
        <w:t xml:space="preserve">Комиссия создается из равного числа представителей родителей (законных представителей) </w:t>
      </w:r>
      <w:r w:rsidR="00982BC7">
        <w:rPr>
          <w:rFonts w:ascii="Times New Roman" w:hAnsi="Times New Roman" w:cs="Times New Roman"/>
          <w:sz w:val="24"/>
          <w:szCs w:val="24"/>
        </w:rPr>
        <w:t xml:space="preserve">-2 человека, </w:t>
      </w:r>
      <w:r w:rsidRPr="003453E2">
        <w:rPr>
          <w:rFonts w:ascii="Times New Roman" w:hAnsi="Times New Roman" w:cs="Times New Roman"/>
          <w:sz w:val="24"/>
          <w:szCs w:val="24"/>
        </w:rPr>
        <w:t>работников образовательной организации</w:t>
      </w:r>
      <w:r w:rsidR="00982BC7">
        <w:rPr>
          <w:rFonts w:ascii="Times New Roman" w:hAnsi="Times New Roman" w:cs="Times New Roman"/>
          <w:sz w:val="24"/>
          <w:szCs w:val="24"/>
        </w:rPr>
        <w:t xml:space="preserve"> - 2 человека, председатель профсоюзной организации 1 человек.</w:t>
      </w:r>
    </w:p>
    <w:p w:rsidR="003453E2" w:rsidRPr="003453E2" w:rsidRDefault="003453E2" w:rsidP="003453E2">
      <w:pPr>
        <w:pStyle w:val="60"/>
        <w:numPr>
          <w:ilvl w:val="0"/>
          <w:numId w:val="2"/>
        </w:numPr>
        <w:shd w:val="clear" w:color="auto" w:fill="auto"/>
        <w:tabs>
          <w:tab w:val="left" w:pos="1345"/>
        </w:tabs>
        <w:spacing w:line="322" w:lineRule="exact"/>
        <w:ind w:left="20" w:right="20" w:firstLine="660"/>
        <w:rPr>
          <w:rFonts w:ascii="Times New Roman" w:hAnsi="Times New Roman" w:cs="Times New Roman"/>
          <w:sz w:val="24"/>
          <w:szCs w:val="24"/>
        </w:rPr>
      </w:pPr>
      <w:r w:rsidRPr="003453E2">
        <w:rPr>
          <w:rFonts w:ascii="Times New Roman" w:hAnsi="Times New Roman" w:cs="Times New Roman"/>
          <w:sz w:val="24"/>
          <w:szCs w:val="24"/>
        </w:rPr>
        <w:t xml:space="preserve">Избранными в состав Комиссии от работников организации считаются кандидатуры, получившие большинство голосов </w:t>
      </w:r>
      <w:r w:rsidR="00982BC7">
        <w:rPr>
          <w:rFonts w:ascii="Times New Roman" w:hAnsi="Times New Roman" w:cs="Times New Roman"/>
          <w:sz w:val="24"/>
          <w:szCs w:val="24"/>
        </w:rPr>
        <w:t>на Педагогическом совете</w:t>
      </w:r>
      <w:r w:rsidRPr="003453E2">
        <w:rPr>
          <w:rFonts w:ascii="Times New Roman" w:hAnsi="Times New Roman" w:cs="Times New Roman"/>
          <w:sz w:val="24"/>
          <w:szCs w:val="24"/>
        </w:rPr>
        <w:t>.</w:t>
      </w:r>
    </w:p>
    <w:p w:rsidR="003453E2" w:rsidRPr="003453E2" w:rsidRDefault="003453E2" w:rsidP="003453E2">
      <w:pPr>
        <w:pStyle w:val="60"/>
        <w:numPr>
          <w:ilvl w:val="0"/>
          <w:numId w:val="2"/>
        </w:numPr>
        <w:shd w:val="clear" w:color="auto" w:fill="auto"/>
        <w:tabs>
          <w:tab w:val="left" w:pos="1316"/>
        </w:tabs>
        <w:spacing w:line="322" w:lineRule="exact"/>
        <w:ind w:left="20" w:right="20" w:firstLine="660"/>
        <w:rPr>
          <w:rFonts w:ascii="Times New Roman" w:hAnsi="Times New Roman" w:cs="Times New Roman"/>
          <w:sz w:val="24"/>
          <w:szCs w:val="24"/>
        </w:rPr>
      </w:pPr>
      <w:r w:rsidRPr="003453E2">
        <w:rPr>
          <w:rFonts w:ascii="Times New Roman" w:hAnsi="Times New Roman" w:cs="Times New Roman"/>
          <w:sz w:val="24"/>
          <w:szCs w:val="24"/>
        </w:rPr>
        <w:t>Избранными в состав Комиссии от родителей (законных представителей) несовершеннолетних обучающихся считаются кандидатуры, получившие большинство голосов на общем родительском собрании.</w:t>
      </w:r>
    </w:p>
    <w:p w:rsidR="003453E2" w:rsidRPr="003453E2" w:rsidRDefault="003453E2" w:rsidP="003453E2">
      <w:pPr>
        <w:pStyle w:val="60"/>
        <w:numPr>
          <w:ilvl w:val="0"/>
          <w:numId w:val="2"/>
        </w:numPr>
        <w:shd w:val="clear" w:color="auto" w:fill="auto"/>
        <w:tabs>
          <w:tab w:val="left" w:pos="1268"/>
        </w:tabs>
        <w:spacing w:line="322" w:lineRule="exact"/>
        <w:ind w:left="20" w:right="20" w:firstLine="660"/>
        <w:rPr>
          <w:rFonts w:ascii="Times New Roman" w:hAnsi="Times New Roman" w:cs="Times New Roman"/>
          <w:sz w:val="24"/>
          <w:szCs w:val="24"/>
        </w:rPr>
      </w:pPr>
      <w:r w:rsidRPr="003453E2">
        <w:rPr>
          <w:rFonts w:ascii="Times New Roman" w:hAnsi="Times New Roman" w:cs="Times New Roman"/>
          <w:sz w:val="24"/>
          <w:szCs w:val="24"/>
        </w:rPr>
        <w:t>Утверждение членов Комиссии и назначение ее председателя оформляются приказом по образовательной организации.</w:t>
      </w:r>
    </w:p>
    <w:p w:rsidR="003453E2" w:rsidRPr="003453E2" w:rsidRDefault="003453E2" w:rsidP="003453E2">
      <w:pPr>
        <w:pStyle w:val="60"/>
        <w:shd w:val="clear" w:color="auto" w:fill="auto"/>
        <w:spacing w:line="307"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Комиссия из своего состава избирает председателя, заместителя председателя и секретаря.</w:t>
      </w:r>
    </w:p>
    <w:p w:rsidR="003453E2" w:rsidRPr="003453E2" w:rsidRDefault="003453E2" w:rsidP="003453E2">
      <w:pPr>
        <w:pStyle w:val="60"/>
        <w:numPr>
          <w:ilvl w:val="0"/>
          <w:numId w:val="2"/>
        </w:numPr>
        <w:shd w:val="clear" w:color="auto" w:fill="auto"/>
        <w:tabs>
          <w:tab w:val="left" w:pos="1142"/>
        </w:tabs>
        <w:spacing w:line="317" w:lineRule="exact"/>
        <w:ind w:left="20" w:firstLine="700"/>
        <w:rPr>
          <w:rFonts w:ascii="Times New Roman" w:hAnsi="Times New Roman" w:cs="Times New Roman"/>
          <w:sz w:val="24"/>
          <w:szCs w:val="24"/>
        </w:rPr>
      </w:pPr>
      <w:r w:rsidRPr="003453E2">
        <w:rPr>
          <w:rFonts w:ascii="Times New Roman" w:hAnsi="Times New Roman" w:cs="Times New Roman"/>
          <w:sz w:val="24"/>
          <w:szCs w:val="24"/>
        </w:rPr>
        <w:t>Срок полномочий Комиссии составляет 2 года.</w:t>
      </w:r>
    </w:p>
    <w:p w:rsidR="003453E2" w:rsidRPr="003453E2" w:rsidRDefault="003453E2" w:rsidP="003453E2">
      <w:pPr>
        <w:pStyle w:val="60"/>
        <w:numPr>
          <w:ilvl w:val="0"/>
          <w:numId w:val="2"/>
        </w:numPr>
        <w:shd w:val="clear" w:color="auto" w:fill="auto"/>
        <w:tabs>
          <w:tab w:val="left" w:pos="1546"/>
        </w:tabs>
        <w:spacing w:line="317"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Досрочное прекращение полномочий члена Комиссии осуществляется:</w:t>
      </w:r>
    </w:p>
    <w:p w:rsidR="003453E2" w:rsidRPr="003453E2" w:rsidRDefault="003453E2" w:rsidP="003453E2">
      <w:pPr>
        <w:pStyle w:val="60"/>
        <w:shd w:val="clear" w:color="auto" w:fill="auto"/>
        <w:spacing w:line="30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на основании личного заявления члена Комиссии об исключении из его состава;</w:t>
      </w:r>
    </w:p>
    <w:p w:rsidR="003453E2" w:rsidRPr="003453E2" w:rsidRDefault="003453E2" w:rsidP="003453E2">
      <w:pPr>
        <w:pStyle w:val="60"/>
        <w:shd w:val="clear" w:color="auto" w:fill="auto"/>
        <w:spacing w:line="30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по требованию не 2/3 членов Комиссии, выраженному в письменной форме;</w:t>
      </w:r>
    </w:p>
    <w:p w:rsidR="003453E2" w:rsidRPr="003453E2" w:rsidRDefault="003453E2" w:rsidP="003453E2">
      <w:pPr>
        <w:pStyle w:val="60"/>
        <w:shd w:val="clear" w:color="auto" w:fill="auto"/>
        <w:spacing w:line="307"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lastRenderedPageBreak/>
        <w:t>в случае отчисления из образовательной организации обучающегося, являющегося членом Комиссии;</w:t>
      </w:r>
    </w:p>
    <w:p w:rsidR="003453E2" w:rsidRPr="003453E2" w:rsidRDefault="003453E2" w:rsidP="003453E2">
      <w:pPr>
        <w:pStyle w:val="60"/>
        <w:shd w:val="clear" w:color="auto" w:fill="auto"/>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в случае отчисления из образовательной организации обучающегося, родителем (законным представителем) которого является член Комиссии;</w:t>
      </w:r>
    </w:p>
    <w:p w:rsidR="003453E2" w:rsidRPr="003453E2" w:rsidRDefault="003453E2" w:rsidP="003453E2">
      <w:pPr>
        <w:pStyle w:val="60"/>
        <w:shd w:val="clear" w:color="auto" w:fill="auto"/>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в случае увольнения работника образовательной организации - члена Комиссии.</w:t>
      </w:r>
    </w:p>
    <w:p w:rsidR="003453E2" w:rsidRPr="003453E2" w:rsidRDefault="003453E2" w:rsidP="003453E2">
      <w:pPr>
        <w:pStyle w:val="60"/>
        <w:numPr>
          <w:ilvl w:val="0"/>
          <w:numId w:val="2"/>
        </w:numPr>
        <w:shd w:val="clear" w:color="auto" w:fill="auto"/>
        <w:tabs>
          <w:tab w:val="left" w:pos="1244"/>
        </w:tabs>
        <w:spacing w:after="600"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w:t>
      </w:r>
    </w:p>
    <w:p w:rsidR="003453E2" w:rsidRPr="003453E2" w:rsidRDefault="003453E2" w:rsidP="003453E2">
      <w:pPr>
        <w:pStyle w:val="60"/>
        <w:shd w:val="clear" w:color="auto" w:fill="auto"/>
        <w:spacing w:line="322" w:lineRule="exact"/>
        <w:ind w:left="2660"/>
        <w:jc w:val="left"/>
        <w:rPr>
          <w:rFonts w:ascii="Times New Roman" w:hAnsi="Times New Roman" w:cs="Times New Roman"/>
          <w:sz w:val="24"/>
          <w:szCs w:val="24"/>
        </w:rPr>
      </w:pPr>
      <w:r w:rsidRPr="003453E2">
        <w:rPr>
          <w:rFonts w:ascii="Times New Roman" w:hAnsi="Times New Roman" w:cs="Times New Roman"/>
          <w:sz w:val="24"/>
          <w:szCs w:val="24"/>
        </w:rPr>
        <w:t>3. Организация работы Комиссии</w:t>
      </w:r>
    </w:p>
    <w:p w:rsidR="003453E2" w:rsidRPr="003453E2" w:rsidRDefault="003453E2" w:rsidP="003453E2">
      <w:pPr>
        <w:pStyle w:val="60"/>
        <w:numPr>
          <w:ilvl w:val="0"/>
          <w:numId w:val="3"/>
        </w:numPr>
        <w:shd w:val="clear" w:color="auto" w:fill="auto"/>
        <w:tabs>
          <w:tab w:val="left" w:pos="1489"/>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Комиссия собирается в случае возникновения конфликтной ситуации, если стороны самостоятельно не урегулировали разногласия, или обращения в комиссию одним из участников конфликтной ситуации (его представителем).</w:t>
      </w:r>
    </w:p>
    <w:p w:rsidR="003453E2" w:rsidRPr="003453E2" w:rsidRDefault="003453E2" w:rsidP="003453E2">
      <w:pPr>
        <w:pStyle w:val="60"/>
        <w:numPr>
          <w:ilvl w:val="0"/>
          <w:numId w:val="3"/>
        </w:numPr>
        <w:shd w:val="clear" w:color="auto" w:fill="auto"/>
        <w:tabs>
          <w:tab w:val="left" w:pos="1484"/>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Заявитель может обратиться в Комиссию в случае возникновения конфликтной ситуации и нарушения его прав. Заявление подается в письменной форме.</w:t>
      </w:r>
    </w:p>
    <w:p w:rsidR="003453E2" w:rsidRPr="003453E2" w:rsidRDefault="003453E2" w:rsidP="003453E2">
      <w:pPr>
        <w:pStyle w:val="60"/>
        <w:numPr>
          <w:ilvl w:val="0"/>
          <w:numId w:val="3"/>
        </w:numPr>
        <w:shd w:val="clear" w:color="auto" w:fill="auto"/>
        <w:tabs>
          <w:tab w:val="left" w:pos="1340"/>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Комиссия в соответствии с полученным заявлением, заслушав мнения обеих сторон, принимает решение об урегулировании конфликтной ситуации.</w:t>
      </w:r>
    </w:p>
    <w:p w:rsidR="003453E2" w:rsidRPr="003453E2" w:rsidRDefault="003453E2" w:rsidP="003453E2">
      <w:pPr>
        <w:pStyle w:val="60"/>
        <w:numPr>
          <w:ilvl w:val="0"/>
          <w:numId w:val="3"/>
        </w:numPr>
        <w:shd w:val="clear" w:color="auto" w:fill="auto"/>
        <w:tabs>
          <w:tab w:val="left" w:pos="1479"/>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Конфликтная ситуация рассматривается в присутствии заявителя и ответчика. Неявка данных лиц на заседание Комиссии не является препятствием для рассмотрения обращения по существу. Комиссия имеет право вызывать на заседания свидетелей конфликта, приглашать специалистов, если они не являются членами комиссии, запрашивать дополнительную документацию, материалы для изучения вопроса.</w:t>
      </w:r>
    </w:p>
    <w:p w:rsidR="003453E2" w:rsidRPr="003453E2" w:rsidRDefault="003453E2" w:rsidP="003453E2">
      <w:pPr>
        <w:pStyle w:val="60"/>
        <w:numPr>
          <w:ilvl w:val="0"/>
          <w:numId w:val="3"/>
        </w:numPr>
        <w:shd w:val="clear" w:color="auto" w:fill="auto"/>
        <w:tabs>
          <w:tab w:val="left" w:pos="1239"/>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Администрация образовательной организации создает условия для работы Комиссии, предоставляет кабинет, необходимые материалы, средства связи и др.</w:t>
      </w:r>
    </w:p>
    <w:p w:rsidR="003453E2" w:rsidRPr="003453E2" w:rsidRDefault="003453E2" w:rsidP="003453E2">
      <w:pPr>
        <w:pStyle w:val="60"/>
        <w:numPr>
          <w:ilvl w:val="0"/>
          <w:numId w:val="3"/>
        </w:numPr>
        <w:shd w:val="clear" w:color="auto" w:fill="auto"/>
        <w:tabs>
          <w:tab w:val="left" w:pos="1484"/>
        </w:tabs>
        <w:spacing w:line="322" w:lineRule="exact"/>
        <w:ind w:left="20" w:right="40" w:firstLine="700"/>
        <w:rPr>
          <w:rFonts w:ascii="Times New Roman" w:hAnsi="Times New Roman" w:cs="Times New Roman"/>
          <w:sz w:val="24"/>
          <w:szCs w:val="24"/>
        </w:rPr>
      </w:pPr>
      <w:r w:rsidRPr="003453E2">
        <w:rPr>
          <w:rFonts w:ascii="Times New Roman" w:hAnsi="Times New Roman" w:cs="Times New Roman"/>
          <w:sz w:val="24"/>
          <w:szCs w:val="24"/>
        </w:rPr>
        <w:t>Работа Комиссии оформляется протоколами, которые подписываются председателем комиссии (в случае его отсутствия заместителем председателя) и секретарем. Протокол хранится в образовательной организации в течение 3 лет.</w:t>
      </w:r>
    </w:p>
    <w:p w:rsidR="003453E2" w:rsidRPr="003453E2" w:rsidRDefault="003453E2" w:rsidP="003453E2">
      <w:pPr>
        <w:pStyle w:val="60"/>
        <w:numPr>
          <w:ilvl w:val="0"/>
          <w:numId w:val="3"/>
        </w:numPr>
        <w:shd w:val="clear" w:color="auto" w:fill="auto"/>
        <w:tabs>
          <w:tab w:val="left" w:pos="1479"/>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Решение Комиссии принимаются простым большинством при наличии не менее 2/ 3 состава открытым голосованием.</w:t>
      </w:r>
    </w:p>
    <w:p w:rsidR="003453E2" w:rsidRPr="003453E2" w:rsidRDefault="003453E2" w:rsidP="003453E2">
      <w:pPr>
        <w:pStyle w:val="60"/>
        <w:numPr>
          <w:ilvl w:val="0"/>
          <w:numId w:val="3"/>
        </w:numPr>
        <w:shd w:val="clear" w:color="auto" w:fill="auto"/>
        <w:tabs>
          <w:tab w:val="left" w:pos="1345"/>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В случае если член Комиссии является одной из сторон в конфликтной ситуации, то он не принимает участие в работе Комиссии.</w:t>
      </w:r>
    </w:p>
    <w:p w:rsidR="003453E2" w:rsidRPr="003453E2" w:rsidRDefault="003453E2" w:rsidP="003453E2">
      <w:pPr>
        <w:pStyle w:val="60"/>
        <w:numPr>
          <w:ilvl w:val="0"/>
          <w:numId w:val="3"/>
        </w:numPr>
        <w:shd w:val="clear" w:color="auto" w:fill="auto"/>
        <w:tabs>
          <w:tab w:val="left" w:pos="1494"/>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Рассмотрение заявления должно быть проведено в 10 срок со дня подачи заявления.</w:t>
      </w:r>
    </w:p>
    <w:p w:rsidR="003453E2" w:rsidRPr="003453E2" w:rsidRDefault="003453E2" w:rsidP="003453E2">
      <w:pPr>
        <w:pStyle w:val="60"/>
        <w:shd w:val="clear" w:color="auto" w:fill="auto"/>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3.10. По требованию заявителя решение Комиссии может быть выдано ему в письменном виде.</w:t>
      </w:r>
    </w:p>
    <w:p w:rsidR="003453E2" w:rsidRPr="003453E2" w:rsidRDefault="003453E2" w:rsidP="003453E2">
      <w:pPr>
        <w:pStyle w:val="60"/>
        <w:numPr>
          <w:ilvl w:val="0"/>
          <w:numId w:val="4"/>
        </w:numPr>
        <w:shd w:val="clear" w:color="auto" w:fill="auto"/>
        <w:tabs>
          <w:tab w:val="left" w:pos="1498"/>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 xml:space="preserve">В случае </w:t>
      </w:r>
      <w:proofErr w:type="gramStart"/>
      <w:r w:rsidRPr="003453E2">
        <w:rPr>
          <w:rFonts w:ascii="Times New Roman" w:hAnsi="Times New Roman" w:cs="Times New Roman"/>
          <w:sz w:val="24"/>
          <w:szCs w:val="24"/>
        </w:rPr>
        <w:t>установления фактов нарушения прав участников образовательных отношений</w:t>
      </w:r>
      <w:proofErr w:type="gramEnd"/>
      <w:r w:rsidRPr="003453E2">
        <w:rPr>
          <w:rFonts w:ascii="Times New Roman" w:hAnsi="Times New Roman" w:cs="Times New Roman"/>
          <w:sz w:val="24"/>
          <w:szCs w:val="24"/>
        </w:rPr>
        <w:t xml:space="preserve"> Комиссия принимает решение, направленное на восстановление нарушенных прав. Решение Комиссии является обязательным для всех участников образовательных отношений и подлежит исполнению в сроки, предусмотренные указанным решением.</w:t>
      </w:r>
    </w:p>
    <w:p w:rsidR="003453E2" w:rsidRPr="003453E2" w:rsidRDefault="003453E2" w:rsidP="003453E2">
      <w:pPr>
        <w:pStyle w:val="60"/>
        <w:numPr>
          <w:ilvl w:val="0"/>
          <w:numId w:val="4"/>
        </w:numPr>
        <w:shd w:val="clear" w:color="auto" w:fill="auto"/>
        <w:tabs>
          <w:tab w:val="left" w:pos="1446"/>
        </w:tabs>
        <w:spacing w:after="300"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Решение Комиссии может быть обжаловано в установленном законодательством РФ порядке.</w:t>
      </w:r>
    </w:p>
    <w:p w:rsidR="003453E2" w:rsidRPr="003453E2" w:rsidRDefault="003453E2" w:rsidP="003453E2">
      <w:pPr>
        <w:pStyle w:val="60"/>
        <w:shd w:val="clear" w:color="auto" w:fill="auto"/>
        <w:spacing w:line="322" w:lineRule="exact"/>
        <w:ind w:left="2260"/>
        <w:jc w:val="left"/>
        <w:rPr>
          <w:rFonts w:ascii="Times New Roman" w:hAnsi="Times New Roman" w:cs="Times New Roman"/>
          <w:sz w:val="24"/>
          <w:szCs w:val="24"/>
        </w:rPr>
      </w:pPr>
      <w:r w:rsidRPr="003453E2">
        <w:rPr>
          <w:rFonts w:ascii="Times New Roman" w:hAnsi="Times New Roman" w:cs="Times New Roman"/>
          <w:sz w:val="24"/>
          <w:szCs w:val="24"/>
        </w:rPr>
        <w:lastRenderedPageBreak/>
        <w:t>4. Права и обязанности членов Комиссии</w:t>
      </w:r>
    </w:p>
    <w:p w:rsidR="003453E2" w:rsidRPr="003453E2" w:rsidRDefault="003453E2" w:rsidP="003453E2">
      <w:pPr>
        <w:pStyle w:val="60"/>
        <w:numPr>
          <w:ilvl w:val="0"/>
          <w:numId w:val="5"/>
        </w:numPr>
        <w:shd w:val="clear" w:color="auto" w:fill="auto"/>
        <w:tabs>
          <w:tab w:val="left" w:pos="1609"/>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Члены Комиссии имеют право на получение необходимых консультаций различных специалистов и учреждений по вопросам, относящихся к компетенции Комиссии.</w:t>
      </w:r>
    </w:p>
    <w:p w:rsidR="003453E2" w:rsidRPr="003453E2" w:rsidRDefault="003453E2" w:rsidP="003453E2">
      <w:pPr>
        <w:pStyle w:val="60"/>
        <w:numPr>
          <w:ilvl w:val="0"/>
          <w:numId w:val="5"/>
        </w:numPr>
        <w:shd w:val="clear" w:color="auto" w:fill="auto"/>
        <w:tabs>
          <w:tab w:val="left" w:pos="1364"/>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Члены Комиссии имеют право принимать к рассмотрению заявления любого участника образовательных отношений.</w:t>
      </w:r>
    </w:p>
    <w:p w:rsidR="003453E2" w:rsidRPr="003453E2" w:rsidRDefault="003453E2" w:rsidP="003453E2">
      <w:pPr>
        <w:pStyle w:val="60"/>
        <w:numPr>
          <w:ilvl w:val="0"/>
          <w:numId w:val="5"/>
        </w:numPr>
        <w:shd w:val="clear" w:color="auto" w:fill="auto"/>
        <w:tabs>
          <w:tab w:val="left" w:pos="1215"/>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Члены имеют право рекомендовать приостанавливать или отменять ранее принятое решение на основании проведенного изучения при согласии конфликтующих сторон.</w:t>
      </w:r>
    </w:p>
    <w:p w:rsidR="003453E2" w:rsidRPr="003453E2" w:rsidRDefault="003453E2" w:rsidP="003453E2">
      <w:pPr>
        <w:pStyle w:val="60"/>
        <w:numPr>
          <w:ilvl w:val="0"/>
          <w:numId w:val="5"/>
        </w:numPr>
        <w:shd w:val="clear" w:color="auto" w:fill="auto"/>
        <w:tabs>
          <w:tab w:val="left" w:pos="1282"/>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Члены Комиссии имеют право рекомендовать внесение изменений в локальные акты образовательной организации с целью расширения прав участников образовательного процесса и во избежание конфликтных ситуаций.</w:t>
      </w:r>
    </w:p>
    <w:p w:rsidR="003453E2" w:rsidRPr="003453E2" w:rsidRDefault="003453E2" w:rsidP="003453E2">
      <w:pPr>
        <w:pStyle w:val="60"/>
        <w:numPr>
          <w:ilvl w:val="0"/>
          <w:numId w:val="5"/>
        </w:numPr>
        <w:shd w:val="clear" w:color="auto" w:fill="auto"/>
        <w:tabs>
          <w:tab w:val="left" w:pos="1225"/>
        </w:tabs>
        <w:spacing w:line="322" w:lineRule="exact"/>
        <w:ind w:left="20" w:right="20" w:firstLine="720"/>
        <w:rPr>
          <w:rFonts w:ascii="Times New Roman" w:hAnsi="Times New Roman" w:cs="Times New Roman"/>
          <w:sz w:val="24"/>
          <w:szCs w:val="24"/>
        </w:rPr>
      </w:pPr>
      <w:r w:rsidRPr="003453E2">
        <w:rPr>
          <w:rFonts w:ascii="Times New Roman" w:hAnsi="Times New Roman" w:cs="Times New Roman"/>
          <w:sz w:val="24"/>
          <w:szCs w:val="24"/>
        </w:rPr>
        <w:t>Члены Комиссии обязаны руководствоваться в своей деятельности положениями правовых нормативных актов федерального, краевого, муниципального, школьного уровней и обеспечивать соблюдение прав участников образовательных отношений.</w:t>
      </w:r>
    </w:p>
    <w:p w:rsidR="003453E2" w:rsidRPr="003453E2" w:rsidRDefault="003453E2" w:rsidP="003453E2">
      <w:pPr>
        <w:pStyle w:val="60"/>
        <w:numPr>
          <w:ilvl w:val="0"/>
          <w:numId w:val="5"/>
        </w:numPr>
        <w:shd w:val="clear" w:color="auto" w:fill="auto"/>
        <w:tabs>
          <w:tab w:val="left" w:pos="1292"/>
        </w:tabs>
        <w:spacing w:line="288" w:lineRule="exact"/>
        <w:ind w:left="20" w:right="720" w:firstLine="720"/>
        <w:jc w:val="left"/>
        <w:rPr>
          <w:rFonts w:ascii="Times New Roman" w:hAnsi="Times New Roman" w:cs="Times New Roman"/>
          <w:sz w:val="24"/>
          <w:szCs w:val="24"/>
        </w:rPr>
      </w:pPr>
      <w:r w:rsidRPr="003453E2">
        <w:rPr>
          <w:rFonts w:ascii="Times New Roman" w:hAnsi="Times New Roman" w:cs="Times New Roman"/>
          <w:sz w:val="24"/>
          <w:szCs w:val="24"/>
        </w:rPr>
        <w:t xml:space="preserve">Члены Комиссии должны осуществлять </w:t>
      </w:r>
      <w:proofErr w:type="gramStart"/>
      <w:r w:rsidRPr="003453E2">
        <w:rPr>
          <w:rFonts w:ascii="Times New Roman" w:hAnsi="Times New Roman" w:cs="Times New Roman"/>
          <w:sz w:val="24"/>
          <w:szCs w:val="24"/>
        </w:rPr>
        <w:t>контроль за</w:t>
      </w:r>
      <w:proofErr w:type="gramEnd"/>
      <w:r w:rsidRPr="003453E2">
        <w:rPr>
          <w:rFonts w:ascii="Times New Roman" w:hAnsi="Times New Roman" w:cs="Times New Roman"/>
          <w:sz w:val="24"/>
          <w:szCs w:val="24"/>
        </w:rPr>
        <w:t xml:space="preserve"> исполнением принятого решения.</w:t>
      </w:r>
    </w:p>
    <w:p w:rsidR="003453E2" w:rsidRPr="003453E2" w:rsidRDefault="003453E2" w:rsidP="003453E2">
      <w:pPr>
        <w:pStyle w:val="60"/>
        <w:numPr>
          <w:ilvl w:val="0"/>
          <w:numId w:val="5"/>
        </w:numPr>
        <w:shd w:val="clear" w:color="auto" w:fill="auto"/>
        <w:tabs>
          <w:tab w:val="left" w:pos="1292"/>
        </w:tabs>
        <w:spacing w:line="288" w:lineRule="exact"/>
        <w:ind w:left="20" w:right="720" w:firstLine="720"/>
        <w:jc w:val="left"/>
        <w:rPr>
          <w:rFonts w:ascii="Times New Roman" w:hAnsi="Times New Roman" w:cs="Times New Roman"/>
          <w:sz w:val="24"/>
          <w:szCs w:val="24"/>
        </w:rPr>
      </w:pPr>
      <w:r w:rsidRPr="003453E2">
        <w:rPr>
          <w:rFonts w:ascii="Times New Roman" w:hAnsi="Times New Roman" w:cs="Times New Roman"/>
          <w:sz w:val="24"/>
          <w:szCs w:val="24"/>
        </w:rPr>
        <w:t>Все члены Комиссии работают на общественных началах.</w:t>
      </w: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pStyle w:val="50"/>
        <w:shd w:val="clear" w:color="auto" w:fill="auto"/>
        <w:spacing w:before="0"/>
        <w:ind w:left="1280" w:right="720" w:firstLine="2640"/>
        <w:jc w:val="left"/>
        <w:rPr>
          <w:rFonts w:ascii="Times New Roman" w:hAnsi="Times New Roman" w:cs="Times New Roman"/>
        </w:rPr>
      </w:pPr>
    </w:p>
    <w:p w:rsidR="003453E2" w:rsidRPr="003453E2" w:rsidRDefault="003453E2" w:rsidP="003453E2">
      <w:pPr>
        <w:shd w:val="clear" w:color="auto" w:fill="FFFFFF"/>
        <w:tabs>
          <w:tab w:val="left" w:pos="1066"/>
        </w:tabs>
        <w:jc w:val="both"/>
        <w:rPr>
          <w:rFonts w:ascii="Times New Roman" w:hAnsi="Times New Roman" w:cs="Times New Roman"/>
          <w:color w:val="000000"/>
          <w:spacing w:val="-4"/>
        </w:rPr>
      </w:pPr>
    </w:p>
    <w:p w:rsidR="003453E2" w:rsidRPr="003453E2" w:rsidRDefault="003453E2" w:rsidP="003453E2">
      <w:pPr>
        <w:shd w:val="clear" w:color="auto" w:fill="FFFFFF"/>
        <w:tabs>
          <w:tab w:val="left" w:pos="1066"/>
        </w:tabs>
        <w:jc w:val="both"/>
        <w:rPr>
          <w:rFonts w:ascii="Times New Roman" w:hAnsi="Times New Roman" w:cs="Times New Roman"/>
          <w:color w:val="000000"/>
          <w:spacing w:val="-4"/>
        </w:rPr>
      </w:pPr>
    </w:p>
    <w:p w:rsidR="003453E2" w:rsidRDefault="003453E2" w:rsidP="003453E2">
      <w:pPr>
        <w:shd w:val="clear" w:color="auto" w:fill="FFFFFF"/>
        <w:tabs>
          <w:tab w:val="left" w:pos="1066"/>
        </w:tabs>
        <w:jc w:val="both"/>
        <w:rPr>
          <w:color w:val="000000"/>
          <w:spacing w:val="-4"/>
        </w:rPr>
      </w:pPr>
    </w:p>
    <w:p w:rsidR="003453E2" w:rsidRDefault="003453E2" w:rsidP="003453E2">
      <w:pPr>
        <w:shd w:val="clear" w:color="auto" w:fill="FFFFFF"/>
        <w:tabs>
          <w:tab w:val="left" w:pos="1066"/>
        </w:tabs>
        <w:jc w:val="both"/>
        <w:rPr>
          <w:color w:val="000000"/>
          <w:spacing w:val="-4"/>
        </w:rPr>
      </w:pPr>
    </w:p>
    <w:p w:rsidR="003453E2" w:rsidRDefault="003453E2" w:rsidP="003453E2">
      <w:pPr>
        <w:shd w:val="clear" w:color="auto" w:fill="FFFFFF"/>
        <w:tabs>
          <w:tab w:val="left" w:pos="1066"/>
        </w:tabs>
        <w:jc w:val="both"/>
        <w:rPr>
          <w:color w:val="000000"/>
          <w:spacing w:val="-4"/>
        </w:rPr>
      </w:pPr>
    </w:p>
    <w:p w:rsidR="004B5FBD" w:rsidRPr="003453E2" w:rsidRDefault="004B5FBD">
      <w:pPr>
        <w:rPr>
          <w:rFonts w:ascii="Times New Roman" w:hAnsi="Times New Roman" w:cs="Times New Roman"/>
        </w:rPr>
      </w:pPr>
    </w:p>
    <w:sectPr w:rsidR="004B5FBD" w:rsidRPr="003453E2" w:rsidSect="00607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CF0"/>
    <w:multiLevelType w:val="multilevel"/>
    <w:tmpl w:val="D512A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4739F"/>
    <w:multiLevelType w:val="multilevel"/>
    <w:tmpl w:val="E5D49D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A651E"/>
    <w:multiLevelType w:val="multilevel"/>
    <w:tmpl w:val="0C882C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4B6B78"/>
    <w:multiLevelType w:val="multilevel"/>
    <w:tmpl w:val="2BF6DA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5276D1"/>
    <w:multiLevelType w:val="hybridMultilevel"/>
    <w:tmpl w:val="399C6E96"/>
    <w:lvl w:ilvl="0" w:tplc="A34C1DE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5DD03993"/>
    <w:multiLevelType w:val="multilevel"/>
    <w:tmpl w:val="28D4D41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08"/>
  <w:characterSpacingControl w:val="doNotCompress"/>
  <w:compat>
    <w:useFELayout/>
  </w:compat>
  <w:rsids>
    <w:rsidRoot w:val="003453E2"/>
    <w:rsid w:val="00000B29"/>
    <w:rsid w:val="00140355"/>
    <w:rsid w:val="003453E2"/>
    <w:rsid w:val="004B5FBD"/>
    <w:rsid w:val="00607E52"/>
    <w:rsid w:val="00662E73"/>
    <w:rsid w:val="00982BC7"/>
    <w:rsid w:val="00B13D04"/>
    <w:rsid w:val="00B44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3453E2"/>
    <w:rPr>
      <w:sz w:val="24"/>
      <w:szCs w:val="24"/>
      <w:shd w:val="clear" w:color="auto" w:fill="FFFFFF"/>
    </w:rPr>
  </w:style>
  <w:style w:type="character" w:customStyle="1" w:styleId="6">
    <w:name w:val="Основной текст (6)_"/>
    <w:link w:val="60"/>
    <w:rsid w:val="003453E2"/>
    <w:rPr>
      <w:sz w:val="27"/>
      <w:szCs w:val="27"/>
      <w:shd w:val="clear" w:color="auto" w:fill="FFFFFF"/>
    </w:rPr>
  </w:style>
  <w:style w:type="paragraph" w:customStyle="1" w:styleId="50">
    <w:name w:val="Основной текст (5)"/>
    <w:basedOn w:val="a"/>
    <w:link w:val="5"/>
    <w:rsid w:val="003453E2"/>
    <w:pPr>
      <w:shd w:val="clear" w:color="auto" w:fill="FFFFFF"/>
      <w:spacing w:before="960" w:after="240" w:line="302" w:lineRule="exact"/>
      <w:jc w:val="center"/>
    </w:pPr>
    <w:rPr>
      <w:sz w:val="24"/>
      <w:szCs w:val="24"/>
    </w:rPr>
  </w:style>
  <w:style w:type="paragraph" w:customStyle="1" w:styleId="60">
    <w:name w:val="Основной текст (6)"/>
    <w:basedOn w:val="a"/>
    <w:link w:val="6"/>
    <w:rsid w:val="003453E2"/>
    <w:pPr>
      <w:shd w:val="clear" w:color="auto" w:fill="FFFFFF"/>
      <w:spacing w:after="0" w:line="346" w:lineRule="exact"/>
      <w:jc w:val="both"/>
    </w:pPr>
    <w:rPr>
      <w:sz w:val="27"/>
      <w:szCs w:val="27"/>
    </w:rPr>
  </w:style>
  <w:style w:type="paragraph" w:styleId="a3">
    <w:name w:val="No Spacing"/>
    <w:uiPriority w:val="1"/>
    <w:qFormat/>
    <w:rsid w:val="003453E2"/>
    <w:pPr>
      <w:suppressAutoHyphens/>
      <w:spacing w:after="0" w:line="240" w:lineRule="auto"/>
    </w:pPr>
    <w:rPr>
      <w:rFonts w:ascii="Times New Roman" w:eastAsia="Times New Roman" w:hAnsi="Times New Roman" w:cs="Times New Roman"/>
      <w:sz w:val="20"/>
      <w:szCs w:val="20"/>
      <w:lang w:eastAsia="ar-SA"/>
    </w:rPr>
  </w:style>
  <w:style w:type="table" w:styleId="a4">
    <w:name w:val="Table Grid"/>
    <w:basedOn w:val="a1"/>
    <w:uiPriority w:val="59"/>
    <w:rsid w:val="00B44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дед</cp:lastModifiedBy>
  <cp:revision>6</cp:revision>
  <cp:lastPrinted>2013-06-08T08:57:00Z</cp:lastPrinted>
  <dcterms:created xsi:type="dcterms:W3CDTF">2013-06-08T08:48:00Z</dcterms:created>
  <dcterms:modified xsi:type="dcterms:W3CDTF">2013-11-12T13:22:00Z</dcterms:modified>
</cp:coreProperties>
</file>